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D6BA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Style w:val="5"/>
          <w:rFonts w:hint="eastAsia" w:ascii="仿宋" w:hAnsi="仿宋" w:eastAsia="仿宋" w:cs="仿宋"/>
          <w:b/>
          <w:bCs w:val="0"/>
          <w:color w:val="auto"/>
          <w:sz w:val="44"/>
          <w:szCs w:val="44"/>
          <w:bdr w:val="none" w:color="auto" w:sz="0" w:space="0"/>
        </w:rPr>
      </w:pPr>
      <w:bookmarkStart w:id="0" w:name="_GoBack"/>
      <w:r>
        <w:rPr>
          <w:rStyle w:val="5"/>
          <w:rFonts w:hint="eastAsia" w:ascii="仿宋" w:hAnsi="仿宋" w:eastAsia="仿宋" w:cs="仿宋"/>
          <w:b/>
          <w:bCs w:val="0"/>
          <w:color w:val="auto"/>
          <w:sz w:val="44"/>
          <w:szCs w:val="44"/>
          <w:bdr w:val="none" w:color="auto" w:sz="0" w:space="0"/>
        </w:rPr>
        <w:t>关于2025年度创新能力提升计划科学普及专项项目申报的通知</w:t>
      </w:r>
    </w:p>
    <w:bookmarkEnd w:id="0"/>
    <w:p w14:paraId="66DEB4A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/>
        <w:jc w:val="center"/>
        <w:textAlignment w:val="auto"/>
        <w:rPr>
          <w:rStyle w:val="5"/>
          <w:rFonts w:hint="eastAsia" w:ascii="仿宋" w:hAnsi="仿宋" w:eastAsia="仿宋" w:cs="仿宋"/>
          <w:b/>
          <w:bCs w:val="0"/>
          <w:color w:val="666666"/>
          <w:sz w:val="21"/>
          <w:szCs w:val="21"/>
          <w:bdr w:val="none" w:color="auto" w:sz="0" w:space="0"/>
        </w:rPr>
      </w:pPr>
    </w:p>
    <w:p w14:paraId="49BCBDB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各有关单位：</w:t>
      </w:r>
    </w:p>
    <w:p w14:paraId="6314D77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  </w:t>
      </w: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为做好2025年度创新能力提升计划科学普及专项申报工作，省科技厅研究编制了项目申报指南。请按照项目指南（附件1）和申报须知（附件2）要求，结合工作实际，认真组织推荐项目。申报及推荐审核项目，通过登录“河北省科学技术厅网站”—“科技管理”—“科技计划”—“河北省科技计划项目综合服务平台”进行在线操作。</w:t>
      </w:r>
    </w:p>
    <w:p w14:paraId="0191DF5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  </w:t>
      </w: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申报人网络申报受理时间：2025年7月4日至7月24日17:00</w:t>
      </w:r>
    </w:p>
    <w:p w14:paraId="74B0A89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  </w:t>
      </w: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申报单位审核截止时间：2025年7月28日17:00</w:t>
      </w:r>
    </w:p>
    <w:p w14:paraId="14EA918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  </w:t>
      </w: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归口推荐审核截止时间：2025年7月30日17:00</w:t>
      </w:r>
    </w:p>
    <w:p w14:paraId="0579C32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bdr w:val="none" w:color="auto" w:sz="0" w:space="0"/>
        </w:rPr>
        <w:t>  </w:t>
      </w:r>
      <w:r>
        <w:rPr>
          <w:rStyle w:val="5"/>
          <w:rFonts w:hint="eastAsia" w:ascii="仿宋" w:hAnsi="仿宋" w:eastAsia="仿宋" w:cs="仿宋"/>
          <w:b w:val="0"/>
          <w:bCs w:val="0"/>
          <w:color w:val="auto"/>
          <w:sz w:val="32"/>
          <w:szCs w:val="32"/>
          <w:bdr w:val="none" w:color="auto" w:sz="0" w:space="0"/>
        </w:rPr>
        <w:t>附件：</w:t>
      </w:r>
    </w:p>
    <w:p w14:paraId="3AC7D92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bdr w:val="none" w:color="auto" w:sz="0" w:space="0"/>
        </w:rPr>
        <w:t>  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instrText xml:space="preserve"> HYPERLINK "https://kjt.hebei.gov.cn/hebkjt/xwzx15/tzgg35/sttz15/2025070514074171347/2025070514054779359.doc" </w:instrTex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t>1.2025年度创新能力提升计划科学普及专项项目申报指南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fldChar w:fldCharType="end"/>
      </w:r>
    </w:p>
    <w:p w14:paraId="417CC14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bdr w:val="none" w:color="auto" w:sz="0" w:space="0"/>
        </w:rPr>
        <w:t>  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instrText xml:space="preserve"> HYPERLINK "https://kjt.hebei.gov.cn/hebkjt/xwzx15/tzgg35/sttz15/2025070514074171347/2025070514062757345.doc" </w:instrTex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t>2.2025年度省级科技计划项目申报须知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bdr w:val="none" w:color="auto" w:sz="0" w:space="0"/>
        </w:rPr>
        <w:fldChar w:fldCharType="end"/>
      </w:r>
    </w:p>
    <w:p w14:paraId="0E1E13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</w:p>
    <w:p w14:paraId="4E9025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701" w:right="1417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microsoft yahei">
    <w:panose1 w:val="020B0703020204020201"/>
    <w:charset w:val="86"/>
    <w:family w:val="auto"/>
    <w:pitch w:val="default"/>
    <w:sig w:usb0="A0000287" w:usb1="28CF3C52" w:usb2="00000016" w:usb3="00000000" w:csb0="0004001F" w:csb1="00000000"/>
  </w:font>
  <w:font w:name="monospac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E0CB8"/>
    <w:rsid w:val="39FE0CB8"/>
    <w:rsid w:val="7FFB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Office_6.9.0.8865_F1E327BC-269C-435d-A152-05C5408002CA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2025-07-06T14:13:00Z</dcterms:created>
  <dc:creator>11</dc:creator>
  <cp:lastModifiedBy>11</cp:lastModifiedBy>
  <dcterms:modified xsi:type="dcterms:W3CDTF">2025-07-06T14:16:20Z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ICV">
    <vt:lpwstr>5EB889198CDF739905146A68EF3EB7D1_41</vt:lpwstr>
  </property>
</Properties>
</file>